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49"/>
        <w:gridCol w:w="4630"/>
        <w:gridCol w:w="858"/>
        <w:gridCol w:w="4066"/>
      </w:tblGrid>
      <w:tr w:rsidR="00DA527E" w:rsidRPr="002F0F37" w:rsidTr="006371F3">
        <w:trPr>
          <w:cantSplit/>
          <w:trHeight w:hRule="exact" w:val="10656"/>
          <w:jc w:val="center"/>
        </w:trPr>
        <w:tc>
          <w:tcPr>
            <w:tcW w:w="4111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3831"/>
            </w:tblGrid>
            <w:tr w:rsidR="00DA527E" w:rsidRPr="002F0F3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DA527E" w:rsidRPr="002F0F37" w:rsidRDefault="00DA527E">
                  <w:pPr>
                    <w:spacing w:after="180" w:line="288" w:lineRule="auto"/>
                    <w:rPr>
                      <w:color w:val="auto"/>
                    </w:rPr>
                  </w:pPr>
                </w:p>
              </w:tc>
            </w:tr>
          </w:tbl>
          <w:p w:rsidR="008D5D7A" w:rsidRPr="002F0F37" w:rsidRDefault="00103EAF" w:rsidP="009F33AD">
            <w:pPr>
              <w:pStyle w:val="a6"/>
              <w:rPr>
                <w:color w:val="auto"/>
              </w:rPr>
            </w:pPr>
            <w:r w:rsidRPr="002F0F3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440940" cy="3152775"/>
                  <wp:effectExtent l="19050" t="0" r="16510" b="0"/>
                  <wp:docPr id="5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DA527E" w:rsidRPr="002F0F37" w:rsidRDefault="008D5D7A" w:rsidP="008D5D7A">
            <w:pPr>
              <w:rPr>
                <w:rFonts w:ascii="Cambria" w:hAnsi="Cambria" w:cs="Cambria"/>
                <w:b/>
                <w:bCs/>
                <w:i/>
                <w:color w:val="auto"/>
                <w:sz w:val="22"/>
                <w:szCs w:val="22"/>
              </w:rPr>
            </w:pPr>
            <w:r w:rsidRPr="002F0F37">
              <w:rPr>
                <w:i/>
                <w:color w:val="auto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Футуризм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>-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это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авангардистское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направление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европейском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искусстве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10-20-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х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годов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ХХ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века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.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Стремясь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создать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"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искусство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будущего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",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отрицая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традиционную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культуру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(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особенно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ее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нравственные</w:t>
            </w:r>
            <w:r w:rsidR="000F3BA1" w:rsidRPr="002F0F37">
              <w:rPr>
                <w:rFonts w:ascii="Imprint MT Shadow" w:hAnsi="Imprint MT Shadow" w:cs="Imprint MT Shadow"/>
                <w:i/>
                <w:color w:val="auto"/>
                <w:sz w:val="22"/>
                <w:szCs w:val="22"/>
              </w:rPr>
              <w:t> 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A52F41" w:rsidRPr="002F0F37">
              <w:rPr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художественные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ценности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>,</w:t>
            </w:r>
            <w:r w:rsidR="000A2BDB" w:rsidRPr="002F0F37">
              <w:rPr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футуризм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культивировал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урбаниз</w:t>
            </w:r>
            <w:proofErr w:type="gramStart"/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м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>(</w:t>
            </w:r>
            <w:proofErr w:type="gramEnd"/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эстетику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машинной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индустрии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большого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города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>,</w:t>
            </w:r>
            <w:r w:rsidR="000A2BDB" w:rsidRPr="002F0F37">
              <w:rPr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переплетение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документального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материала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фантастики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>,</w:t>
            </w:r>
            <w:r w:rsidR="000A2BDB" w:rsidRPr="002F0F37">
              <w:rPr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поэзии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даже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разрушал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естественный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язык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.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Fonts w:ascii="Cambria" w:hAnsi="Cambria" w:cs="Cambria"/>
                <w:i/>
                <w:color w:val="auto"/>
                <w:sz w:val="22"/>
                <w:szCs w:val="22"/>
              </w:rPr>
              <w:t>России</w:t>
            </w:r>
            <w:r w:rsidR="000F3BA1" w:rsidRPr="002F0F37">
              <w:rPr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представителями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футуризма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являются</w:t>
            </w:r>
            <w:r w:rsidR="000A2BDB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, например,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>.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0A2BDB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.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 xml:space="preserve">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Маяковский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>,</w:t>
            </w:r>
            <w:r w:rsidR="00A52F41" w:rsidRPr="002F0F37">
              <w:rPr>
                <w:rStyle w:val="af0"/>
                <w:i/>
                <w:color w:val="auto"/>
                <w:sz w:val="22"/>
                <w:szCs w:val="22"/>
              </w:rPr>
              <w:t xml:space="preserve">  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В</w:t>
            </w:r>
            <w:r w:rsidR="00A52F4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>.</w:t>
            </w:r>
            <w:r w:rsidR="000F3BA1" w:rsidRPr="002F0F37">
              <w:rPr>
                <w:rStyle w:val="af0"/>
                <w:rFonts w:ascii="Cambria" w:hAnsi="Cambria" w:cs="Cambria"/>
                <w:i/>
                <w:color w:val="auto"/>
                <w:sz w:val="22"/>
                <w:szCs w:val="22"/>
              </w:rPr>
              <w:t>Хлебников</w:t>
            </w:r>
            <w:r w:rsidR="000F3BA1" w:rsidRPr="002F0F37">
              <w:rPr>
                <w:rStyle w:val="af0"/>
                <w:rFonts w:ascii="Imprint MT Shadow" w:hAnsi="Imprint MT Shadow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  <w:textDirection w:val="btLr"/>
          </w:tcPr>
          <w:p w:rsidR="00DA527E" w:rsidRPr="002F0F37" w:rsidRDefault="00DA527E">
            <w:pPr>
              <w:rPr>
                <w:color w:val="auto"/>
              </w:rPr>
            </w:pPr>
          </w:p>
        </w:tc>
        <w:tc>
          <w:tcPr>
            <w:tcW w:w="4630" w:type="dxa"/>
          </w:tcPr>
          <w:p w:rsidR="00A52F41" w:rsidRPr="002F0F37" w:rsidRDefault="00A52F41">
            <w:pPr>
              <w:rPr>
                <w:color w:val="auto"/>
              </w:rPr>
            </w:pPr>
          </w:p>
          <w:tbl>
            <w:tblPr>
              <w:tblStyle w:val="BrochureHostTable"/>
              <w:tblpPr w:leftFromText="180" w:rightFromText="180" w:horzAnchor="margin" w:tblpY="-585"/>
              <w:tblOverlap w:val="never"/>
              <w:tblW w:w="5000" w:type="pct"/>
              <w:tblLayout w:type="fixed"/>
              <w:tblLook w:val="04A0"/>
            </w:tblPr>
            <w:tblGrid>
              <w:gridCol w:w="2977"/>
              <w:gridCol w:w="1568"/>
              <w:gridCol w:w="85"/>
            </w:tblGrid>
            <w:tr w:rsidR="00DA527E" w:rsidRPr="002F0F37" w:rsidTr="006371F3">
              <w:trPr>
                <w:cantSplit/>
                <w:trHeight w:hRule="exact" w:val="8507"/>
              </w:trPr>
              <w:tc>
                <w:tcPr>
                  <w:tcW w:w="3215" w:type="pct"/>
                </w:tcPr>
                <w:p w:rsidR="003C1826" w:rsidRPr="002F0F37" w:rsidRDefault="003C1826" w:rsidP="000A2B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0A2BDB" w:rsidRPr="002F0F37" w:rsidRDefault="003C1826" w:rsidP="000A2B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color w:val="auto"/>
                      <w:sz w:val="24"/>
                      <w:szCs w:val="24"/>
                      <w:lang w:eastAsia="ru-RU"/>
                    </w:rPr>
                  </w:pPr>
                  <w:r w:rsidRPr="002F0F37">
                    <w:rPr>
                      <w:rFonts w:eastAsia="Times New Roman" w:cstheme="minorHAnsi"/>
                      <w:i/>
                      <w:color w:val="auto"/>
                      <w:sz w:val="24"/>
                      <w:szCs w:val="24"/>
                      <w:lang w:eastAsia="ru-RU"/>
                    </w:rPr>
                    <w:t>Моим друзьям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Безумно веселые дети,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gram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Которым</w:t>
                  </w:r>
                  <w:proofErr w:type="gram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шагнуло за тридцать,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Не Вам  </w:t>
                  </w:r>
                  <w:proofErr w:type="gram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этом</w:t>
                  </w:r>
                  <w:proofErr w:type="gram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радостном свете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«Мещанскою» </w:t>
                  </w:r>
                  <w:proofErr w:type="spell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валью</w:t>
                  </w:r>
                  <w:proofErr w:type="spell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возиться!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Не Вам, изогнув за конторкой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Свои молодые хребты,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Дышать атмосферой прогорклой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Наживы, бумаг, суеты.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gram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Болоте</w:t>
                  </w:r>
                  <w:proofErr w:type="gram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житейском Вы чисты,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Отважные «рыцари львов»,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Искусные артиллеристы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Грядущего века основ.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Дворянском гнилом </w:t>
                  </w:r>
                  <w:proofErr w:type="gram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парадизе</w:t>
                  </w:r>
                  <w:proofErr w:type="gram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Оплотишке</w:t>
                  </w:r>
                  <w:proofErr w:type="spell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низших сует,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Не Вы </w:t>
                  </w:r>
                  <w:proofErr w:type="spell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завсегдаблюдолизы</w:t>
                  </w:r>
                  <w:proofErr w:type="spell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</w:p>
                <w:p w:rsidR="003C1826" w:rsidRPr="002F0F37" w:rsidRDefault="003C1826" w:rsidP="003C1826">
                  <w:pPr>
                    <w:pStyle w:val="HTML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Подпорится</w:t>
                  </w:r>
                  <w:proofErr w:type="spellEnd"/>
                  <w:r w:rsidRPr="002F0F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коими свет</w:t>
                  </w:r>
                  <w:r w:rsidRPr="002F0F37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.</w:t>
                  </w:r>
                </w:p>
                <w:p w:rsidR="003C1826" w:rsidRPr="002F0F37" w:rsidRDefault="000A2BDB" w:rsidP="00A52F41">
                  <w:pPr>
                    <w:spacing w:after="180" w:line="288" w:lineRule="auto"/>
                    <w:jc w:val="center"/>
                    <w:rPr>
                      <w:b/>
                      <w:i/>
                      <w:color w:val="auto"/>
                    </w:rPr>
                  </w:pPr>
                  <w:r w:rsidRPr="002F0F37">
                    <w:rPr>
                      <w:b/>
                      <w:i/>
                      <w:color w:val="auto"/>
                    </w:rPr>
                    <w:t xml:space="preserve">                 </w:t>
                  </w:r>
                </w:p>
                <w:p w:rsidR="006371F3" w:rsidRPr="002F0F37" w:rsidRDefault="003C1826" w:rsidP="00A52F41">
                  <w:pPr>
                    <w:spacing w:after="180" w:line="288" w:lineRule="auto"/>
                    <w:jc w:val="center"/>
                    <w:rPr>
                      <w:b/>
                      <w:i/>
                      <w:color w:val="auto"/>
                    </w:rPr>
                  </w:pPr>
                  <w:r w:rsidRPr="002F0F37">
                    <w:rPr>
                      <w:b/>
                      <w:i/>
                      <w:color w:val="auto"/>
                    </w:rPr>
                    <w:t xml:space="preserve">Давид </w:t>
                  </w:r>
                  <w:proofErr w:type="spellStart"/>
                  <w:r w:rsidRPr="002F0F37">
                    <w:rPr>
                      <w:b/>
                      <w:i/>
                      <w:color w:val="auto"/>
                    </w:rPr>
                    <w:t>Бурлюк</w:t>
                  </w:r>
                  <w:proofErr w:type="spellEnd"/>
                </w:p>
                <w:p w:rsidR="000A2BDB" w:rsidRPr="002F0F37" w:rsidRDefault="000A2BDB" w:rsidP="00A52F41">
                  <w:pPr>
                    <w:spacing w:after="180" w:line="288" w:lineRule="auto"/>
                    <w:jc w:val="center"/>
                    <w:rPr>
                      <w:b/>
                      <w:i/>
                      <w:color w:val="auto"/>
                    </w:rPr>
                  </w:pPr>
                </w:p>
                <w:p w:rsidR="000A2BDB" w:rsidRPr="002F0F37" w:rsidRDefault="000A2BDB" w:rsidP="00A52F41">
                  <w:pPr>
                    <w:spacing w:after="180" w:line="288" w:lineRule="auto"/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1693" w:type="pct"/>
                  <w:textDirection w:val="btLr"/>
                  <w:vAlign w:val="bottom"/>
                </w:tcPr>
                <w:p w:rsidR="00DA527E" w:rsidRPr="002F0F37" w:rsidRDefault="00DA527E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DA527E" w:rsidRPr="002F0F37" w:rsidRDefault="00DA527E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</w:tr>
            <w:tr w:rsidR="006371F3" w:rsidRPr="002F0F37" w:rsidTr="006371F3">
              <w:trPr>
                <w:cantSplit/>
                <w:trHeight w:hRule="exact" w:val="2016"/>
              </w:trPr>
              <w:tc>
                <w:tcPr>
                  <w:tcW w:w="3215" w:type="pct"/>
                </w:tcPr>
                <w:p w:rsidR="006371F3" w:rsidRPr="002F0F37" w:rsidRDefault="00A52F41" w:rsidP="006371F3">
                  <w:pPr>
                    <w:jc w:val="center"/>
                    <w:rPr>
                      <w:i/>
                      <w:color w:val="auto"/>
                    </w:rPr>
                  </w:pPr>
                  <w:r w:rsidRPr="002F0F37">
                    <w:rPr>
                      <w:i/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1912620" cy="971279"/>
                        <wp:effectExtent l="0" t="0" r="0" b="635"/>
                        <wp:docPr id="2" name="Рисунок 2" descr="C:\Users\Ольга\Desktop\90742126_sr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esktop\90742126_sr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073" cy="981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3" w:type="pct"/>
                  <w:textDirection w:val="btLr"/>
                  <w:vAlign w:val="bottom"/>
                </w:tcPr>
                <w:p w:rsidR="006371F3" w:rsidRPr="002F0F37" w:rsidRDefault="006371F3" w:rsidP="006371F3">
                  <w:pPr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6371F3" w:rsidRPr="002F0F37" w:rsidRDefault="006371F3" w:rsidP="006371F3">
                  <w:pPr>
                    <w:jc w:val="center"/>
                    <w:rPr>
                      <w:i/>
                      <w:color w:val="auto"/>
                    </w:rPr>
                  </w:pPr>
                </w:p>
              </w:tc>
            </w:tr>
            <w:tr w:rsidR="00DA527E" w:rsidRPr="002F0F37" w:rsidTr="006371F3">
              <w:trPr>
                <w:cantSplit/>
                <w:trHeight w:hRule="exact" w:val="288"/>
              </w:trPr>
              <w:tc>
                <w:tcPr>
                  <w:tcW w:w="3215" w:type="pct"/>
                </w:tcPr>
                <w:p w:rsidR="00DA527E" w:rsidRPr="002F0F37" w:rsidRDefault="00DA527E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1693" w:type="pct"/>
                  <w:textDirection w:val="btLr"/>
                  <w:vAlign w:val="bottom"/>
                </w:tcPr>
                <w:p w:rsidR="00DA527E" w:rsidRPr="002F0F37" w:rsidRDefault="00DA527E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DA527E" w:rsidRPr="002F0F37" w:rsidRDefault="00DA527E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</w:tr>
            <w:tr w:rsidR="008D5D7A" w:rsidRPr="002F0F37" w:rsidTr="006371F3">
              <w:trPr>
                <w:cantSplit/>
                <w:trHeight w:hRule="exact" w:val="5472"/>
              </w:trPr>
              <w:tc>
                <w:tcPr>
                  <w:tcW w:w="3215" w:type="pct"/>
                  <w:textDirection w:val="btLr"/>
                </w:tcPr>
                <w:p w:rsidR="008D5D7A" w:rsidRPr="002F0F37" w:rsidRDefault="008D5D7A" w:rsidP="006371F3">
                  <w:pPr>
                    <w:pStyle w:val="ae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1693" w:type="pct"/>
                  <w:textDirection w:val="btLr"/>
                  <w:vAlign w:val="bottom"/>
                </w:tcPr>
                <w:p w:rsidR="008D5D7A" w:rsidRPr="002F0F37" w:rsidRDefault="008D5D7A" w:rsidP="006371F3">
                  <w:pPr>
                    <w:pStyle w:val="11"/>
                    <w:spacing w:line="288" w:lineRule="auto"/>
                    <w:jc w:val="center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8D5D7A" w:rsidRPr="002F0F37" w:rsidRDefault="008D5D7A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</w:tr>
            <w:tr w:rsidR="008D5D7A" w:rsidRPr="002F0F37" w:rsidTr="006371F3">
              <w:trPr>
                <w:cantSplit/>
                <w:trHeight w:hRule="exact" w:val="2880"/>
              </w:trPr>
              <w:tc>
                <w:tcPr>
                  <w:tcW w:w="3215" w:type="pct"/>
                  <w:textDirection w:val="btLr"/>
                </w:tcPr>
                <w:p w:rsidR="008D5D7A" w:rsidRPr="002F0F37" w:rsidRDefault="008D5D7A" w:rsidP="006371F3">
                  <w:pPr>
                    <w:pStyle w:val="11"/>
                    <w:spacing w:line="288" w:lineRule="auto"/>
                    <w:jc w:val="center"/>
                    <w:rPr>
                      <w:i/>
                      <w:color w:val="auto"/>
                    </w:rPr>
                  </w:pPr>
                </w:p>
                <w:p w:rsidR="008D5D7A" w:rsidRPr="002F0F37" w:rsidRDefault="008D5D7A" w:rsidP="006371F3">
                  <w:pPr>
                    <w:pStyle w:val="11"/>
                    <w:spacing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1693" w:type="pct"/>
                  <w:textDirection w:val="btLr"/>
                  <w:vAlign w:val="bottom"/>
                </w:tcPr>
                <w:p w:rsidR="00B064AB" w:rsidRPr="002F0F37" w:rsidRDefault="00B064AB" w:rsidP="006371F3">
                  <w:pPr>
                    <w:pStyle w:val="11"/>
                    <w:jc w:val="center"/>
                    <w:rPr>
                      <w:i/>
                      <w:color w:val="auto"/>
                    </w:rPr>
                  </w:pPr>
                </w:p>
                <w:p w:rsidR="008D5D7A" w:rsidRPr="002F0F37" w:rsidRDefault="008D5D7A" w:rsidP="006371F3">
                  <w:pPr>
                    <w:pStyle w:val="11"/>
                    <w:spacing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8D5D7A" w:rsidRPr="002F0F37" w:rsidRDefault="008D5D7A" w:rsidP="006371F3">
                  <w:pPr>
                    <w:spacing w:after="180" w:line="288" w:lineRule="auto"/>
                    <w:jc w:val="center"/>
                    <w:rPr>
                      <w:i/>
                      <w:color w:val="auto"/>
                    </w:rPr>
                  </w:pPr>
                </w:p>
              </w:tc>
            </w:tr>
          </w:tbl>
          <w:p w:rsidR="00DA527E" w:rsidRPr="002F0F37" w:rsidRDefault="00DA527E" w:rsidP="006371F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textDirection w:val="btLr"/>
          </w:tcPr>
          <w:p w:rsidR="00DA527E" w:rsidRPr="002F0F37" w:rsidRDefault="00DA527E">
            <w:pPr>
              <w:rPr>
                <w:color w:val="auto"/>
              </w:rPr>
            </w:pPr>
          </w:p>
        </w:tc>
        <w:tc>
          <w:tcPr>
            <w:tcW w:w="4066" w:type="dxa"/>
          </w:tcPr>
          <w:tbl>
            <w:tblPr>
              <w:tblStyle w:val="BrochureHostTable"/>
              <w:tblpPr w:leftFromText="180" w:rightFromText="180" w:vertAnchor="page" w:horzAnchor="margin" w:tblpY="1991"/>
              <w:tblOverlap w:val="never"/>
              <w:tblW w:w="0" w:type="auto"/>
              <w:tblLayout w:type="fixed"/>
              <w:tblLook w:val="04A0"/>
            </w:tblPr>
            <w:tblGrid>
              <w:gridCol w:w="3969"/>
            </w:tblGrid>
            <w:tr w:rsidR="00DA527E" w:rsidRPr="002F0F37" w:rsidTr="00B064AB">
              <w:trPr>
                <w:trHeight w:val="3825"/>
              </w:trPr>
              <w:sdt>
                <w:sdtPr>
                  <w:rPr>
                    <w:bCs/>
                    <w:color w:val="auto"/>
                  </w:rPr>
                  <w:alias w:val="Название компании"/>
                  <w:tag w:val=""/>
                  <w:id w:val="1289861575"/>
                  <w:placeholder>
                    <w:docPart w:val="135B5F1969EA49159EAF2E7C74C1F82A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tc>
                    <w:tcPr>
                      <w:tcW w:w="3969" w:type="dxa"/>
                      <w:vAlign w:val="bottom"/>
                    </w:tcPr>
                    <w:p w:rsidR="00DA527E" w:rsidRPr="002F0F37" w:rsidRDefault="00AB36EE" w:rsidP="00340AE8">
                      <w:pPr>
                        <w:pStyle w:val="a9"/>
                        <w:rPr>
                          <w:color w:val="auto"/>
                        </w:rPr>
                      </w:pPr>
                      <w:r w:rsidRPr="002F0F37">
                        <w:rPr>
                          <w:bCs/>
                          <w:color w:val="auto"/>
                        </w:rPr>
                        <w:t>Футури</w:t>
                      </w:r>
                      <w:r w:rsidR="004B2A85" w:rsidRPr="002F0F37">
                        <w:rPr>
                          <w:bCs/>
                          <w:color w:val="auto"/>
                        </w:rPr>
                        <w:t xml:space="preserve">зм (лат. </w:t>
                      </w:r>
                      <w:proofErr w:type="spellStart"/>
                      <w:r w:rsidR="004B2A85" w:rsidRPr="002F0F37">
                        <w:rPr>
                          <w:bCs/>
                          <w:color w:val="auto"/>
                        </w:rPr>
                        <w:t>futurum</w:t>
                      </w:r>
                      <w:proofErr w:type="spellEnd"/>
                      <w:r w:rsidR="004B2A85" w:rsidRPr="002F0F37">
                        <w:rPr>
                          <w:bCs/>
                          <w:color w:val="auto"/>
                        </w:rPr>
                        <w:t xml:space="preserve"> — будущее)</w:t>
                      </w:r>
                    </w:p>
                  </w:tc>
                </w:sdtContent>
              </w:sdt>
            </w:tr>
            <w:tr w:rsidR="00DA527E" w:rsidRPr="002F0F37" w:rsidTr="00B064AB">
              <w:trPr>
                <w:trHeight w:hRule="exact" w:val="86"/>
              </w:trPr>
              <w:tc>
                <w:tcPr>
                  <w:tcW w:w="3969" w:type="dxa"/>
                  <w:shd w:val="clear" w:color="auto" w:fill="000000" w:themeFill="text1"/>
                </w:tcPr>
                <w:p w:rsidR="00DA527E" w:rsidRPr="002F0F37" w:rsidRDefault="00DA527E">
                  <w:pPr>
                    <w:spacing w:after="180" w:line="288" w:lineRule="auto"/>
                    <w:rPr>
                      <w:color w:val="auto"/>
                    </w:rPr>
                  </w:pPr>
                </w:p>
              </w:tc>
            </w:tr>
            <w:tr w:rsidR="00DA527E" w:rsidRPr="002F0F37" w:rsidTr="00B064AB">
              <w:trPr>
                <w:trHeight w:val="2650"/>
              </w:trPr>
              <w:tc>
                <w:tcPr>
                  <w:tcW w:w="3969" w:type="dxa"/>
                </w:tcPr>
                <w:p w:rsidR="00DA527E" w:rsidRPr="002F0F37" w:rsidRDefault="00DA527E" w:rsidP="004B2A85">
                  <w:pPr>
                    <w:pStyle w:val="a7"/>
                    <w:rPr>
                      <w:color w:val="auto"/>
                    </w:rPr>
                  </w:pPr>
                </w:p>
              </w:tc>
            </w:tr>
            <w:tr w:rsidR="00DA527E" w:rsidRPr="002F0F37" w:rsidTr="00B064AB">
              <w:trPr>
                <w:trHeight w:val="2592"/>
              </w:trPr>
              <w:tc>
                <w:tcPr>
                  <w:tcW w:w="3969" w:type="dxa"/>
                  <w:vAlign w:val="bottom"/>
                </w:tcPr>
                <w:p w:rsidR="00DA527E" w:rsidRPr="002F0F37" w:rsidRDefault="008C69C4">
                  <w:pPr>
                    <w:pStyle w:val="a5"/>
                    <w:rPr>
                      <w:color w:val="auto"/>
                    </w:rPr>
                  </w:pPr>
                  <w:r w:rsidRPr="002F0F37">
                    <w:rPr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2562225" cy="2533650"/>
                        <wp:effectExtent l="0" t="0" r="9525" b="0"/>
                        <wp:docPr id="3" name="Рисунок 3" descr="C:\Users\Ольга\Desktop\0_4e43c_111e200a_L.jp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esktop\0_4e43c_111e200a_L.jp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913" cy="2537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27E" w:rsidRPr="002F0F37" w:rsidRDefault="00DA527E">
            <w:pPr>
              <w:rPr>
                <w:color w:val="auto"/>
              </w:rPr>
            </w:pPr>
          </w:p>
        </w:tc>
      </w:tr>
    </w:tbl>
    <w:p w:rsidR="00DA527E" w:rsidRDefault="00DA527E">
      <w:pPr>
        <w:pStyle w:val="a5"/>
        <w:rPr>
          <w:sz w:val="8"/>
        </w:rPr>
      </w:pPr>
    </w:p>
    <w:tbl>
      <w:tblPr>
        <w:tblW w:w="148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709"/>
        <w:gridCol w:w="4678"/>
        <w:gridCol w:w="708"/>
        <w:gridCol w:w="4208"/>
      </w:tblGrid>
      <w:tr w:rsidR="00DA527E" w:rsidTr="00C75ADC">
        <w:trPr>
          <w:cantSplit/>
          <w:trHeight w:hRule="exact" w:val="86"/>
          <w:jc w:val="center"/>
        </w:trPr>
        <w:tc>
          <w:tcPr>
            <w:tcW w:w="4537" w:type="dxa"/>
            <w:shd w:val="clear" w:color="auto" w:fill="000000" w:themeFill="text1"/>
          </w:tcPr>
          <w:p w:rsidR="00DA527E" w:rsidRDefault="00DA527E"/>
        </w:tc>
        <w:tc>
          <w:tcPr>
            <w:tcW w:w="709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  <w:tc>
          <w:tcPr>
            <w:tcW w:w="708" w:type="dxa"/>
          </w:tcPr>
          <w:p w:rsidR="00DA527E" w:rsidRDefault="00DA527E"/>
        </w:tc>
        <w:tc>
          <w:tcPr>
            <w:tcW w:w="4208" w:type="dxa"/>
            <w:shd w:val="clear" w:color="auto" w:fill="000000" w:themeFill="text1"/>
          </w:tcPr>
          <w:p w:rsidR="00DA527E" w:rsidRDefault="00DA527E"/>
        </w:tc>
      </w:tr>
      <w:tr w:rsidR="00DA527E" w:rsidRPr="00B13CA9" w:rsidTr="00C75ADC">
        <w:trPr>
          <w:cantSplit/>
          <w:trHeight w:hRule="exact" w:val="10570"/>
          <w:jc w:val="center"/>
        </w:trPr>
        <w:tc>
          <w:tcPr>
            <w:tcW w:w="4537" w:type="dxa"/>
          </w:tcPr>
          <w:p w:rsidR="00DA527E" w:rsidRPr="002F0F37" w:rsidRDefault="00DA527E">
            <w:pPr>
              <w:pStyle w:val="2"/>
              <w:rPr>
                <w:color w:val="auto"/>
              </w:rPr>
            </w:pPr>
          </w:p>
          <w:p w:rsidR="00C75ADC" w:rsidRPr="002F0F37" w:rsidRDefault="00C75ADC" w:rsidP="00C75ADC">
            <w:pPr>
              <w:pStyle w:val="2"/>
              <w:rPr>
                <w:i/>
                <w:color w:val="auto"/>
              </w:rPr>
            </w:pPr>
            <w:bookmarkStart w:id="0" w:name="p2"/>
            <w:r w:rsidRPr="002F0F37">
              <w:rPr>
                <w:i/>
                <w:color w:val="auto"/>
              </w:rPr>
              <w:t>Особенности течения</w:t>
            </w:r>
            <w:bookmarkEnd w:id="0"/>
            <w:r w:rsidRPr="002F0F37">
              <w:rPr>
                <w:i/>
                <w:color w:val="auto"/>
              </w:rPr>
              <w:t>: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 xml:space="preserve">анархичность, </w:t>
            </w:r>
            <w:proofErr w:type="spellStart"/>
            <w:r w:rsidRPr="002F0F37">
              <w:rPr>
                <w:i/>
                <w:color w:val="auto"/>
                <w:sz w:val="24"/>
                <w:szCs w:val="24"/>
              </w:rPr>
              <w:t>нигилистичность</w:t>
            </w:r>
            <w:proofErr w:type="spellEnd"/>
            <w:r w:rsidRPr="002F0F37">
              <w:rPr>
                <w:i/>
                <w:color w:val="auto"/>
                <w:sz w:val="24"/>
                <w:szCs w:val="24"/>
              </w:rPr>
              <w:t xml:space="preserve"> мировоззрения; 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 xml:space="preserve">попытка создать искусство, устремлённое в будущее; 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 xml:space="preserve">бунт против привычных норм стихотворной речи, эксперименты в области ритма, рифмы; 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>поиски раскрепощённого «</w:t>
            </w:r>
            <w:proofErr w:type="spellStart"/>
            <w:r w:rsidRPr="002F0F37">
              <w:rPr>
                <w:i/>
                <w:color w:val="auto"/>
                <w:sz w:val="24"/>
                <w:szCs w:val="24"/>
              </w:rPr>
              <w:t>самовитого</w:t>
            </w:r>
            <w:proofErr w:type="spellEnd"/>
            <w:r w:rsidRPr="002F0F37">
              <w:rPr>
                <w:i/>
                <w:color w:val="auto"/>
                <w:sz w:val="24"/>
                <w:szCs w:val="24"/>
              </w:rPr>
              <w:t xml:space="preserve">» слова, эксперименты по созданию «заумного» языка; 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 xml:space="preserve">культ техники, индустриальных городов; </w:t>
            </w:r>
          </w:p>
          <w:p w:rsidR="00C75ADC" w:rsidRPr="002F0F37" w:rsidRDefault="00C75ADC" w:rsidP="00C75ADC">
            <w:pPr>
              <w:pStyle w:val="a"/>
              <w:rPr>
                <w:i/>
                <w:color w:val="auto"/>
                <w:sz w:val="24"/>
                <w:szCs w:val="24"/>
              </w:rPr>
            </w:pPr>
            <w:r w:rsidRPr="002F0F37">
              <w:rPr>
                <w:i/>
                <w:color w:val="auto"/>
                <w:sz w:val="24"/>
                <w:szCs w:val="24"/>
              </w:rPr>
              <w:t>пафос эпатажа.</w:t>
            </w:r>
          </w:p>
          <w:p w:rsidR="00DA527E" w:rsidRPr="002F0F37" w:rsidRDefault="00DA527E" w:rsidP="00C75ADC">
            <w:pPr>
              <w:pStyle w:val="a"/>
              <w:numPr>
                <w:ilvl w:val="0"/>
                <w:numId w:val="0"/>
              </w:numPr>
              <w:ind w:left="216"/>
              <w:rPr>
                <w:color w:val="auto"/>
              </w:rPr>
            </w:pPr>
          </w:p>
          <w:p w:rsidR="00DA527E" w:rsidRPr="002F0F37" w:rsidRDefault="00DA527E" w:rsidP="00C75ADC">
            <w:pPr>
              <w:pStyle w:val="3"/>
              <w:rPr>
                <w:color w:val="auto"/>
              </w:rPr>
            </w:pPr>
          </w:p>
          <w:p w:rsidR="00DA527E" w:rsidRPr="002F0F37" w:rsidRDefault="00DA527E">
            <w:pPr>
              <w:pStyle w:val="a6"/>
              <w:rPr>
                <w:color w:val="auto"/>
              </w:rPr>
            </w:pPr>
          </w:p>
        </w:tc>
        <w:tc>
          <w:tcPr>
            <w:tcW w:w="709" w:type="dxa"/>
          </w:tcPr>
          <w:p w:rsidR="00DA527E" w:rsidRPr="002F0F37" w:rsidRDefault="00DA527E">
            <w:pPr>
              <w:rPr>
                <w:color w:val="auto"/>
              </w:rPr>
            </w:pPr>
          </w:p>
        </w:tc>
        <w:tc>
          <w:tcPr>
            <w:tcW w:w="4678" w:type="dxa"/>
          </w:tcPr>
          <w:p w:rsidR="00DA527E" w:rsidRPr="002F0F37" w:rsidRDefault="00C75ADC">
            <w:pPr>
              <w:pStyle w:val="a6"/>
              <w:rPr>
                <w:color w:val="auto"/>
              </w:rPr>
            </w:pPr>
            <w:bookmarkStart w:id="1" w:name="_GoBack"/>
            <w:r w:rsidRPr="002F0F3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333625" cy="3343574"/>
                  <wp:effectExtent l="0" t="0" r="0" b="9525"/>
                  <wp:docPr id="4" name="Рисунок 4" descr="http://www.k-malevich.ru/images/kbm/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-malevich.ru/images/kbm/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34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0A2BDB" w:rsidRPr="002F0F37" w:rsidRDefault="000A2BDB" w:rsidP="00C75ADC">
            <w:pPr>
              <w:spacing w:after="0" w:line="240" w:lineRule="auto"/>
              <w:rPr>
                <w:rFonts w:eastAsia="Times New Roman" w:cstheme="minorHAnsi"/>
                <w:color w:val="auto"/>
                <w:lang w:eastAsia="ru-RU"/>
              </w:rPr>
            </w:pPr>
          </w:p>
          <w:p w:rsidR="00C75ADC" w:rsidRPr="002F0F37" w:rsidRDefault="00C75ADC" w:rsidP="00C75ADC">
            <w:pPr>
              <w:spacing w:after="0" w:line="240" w:lineRule="auto"/>
              <w:rPr>
                <w:rFonts w:eastAsia="Times New Roman" w:cstheme="minorHAnsi"/>
                <w:i/>
                <w:color w:val="auto"/>
                <w:lang w:eastAsia="ru-RU"/>
              </w:rPr>
            </w:pPr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Русский футуризм: </w:t>
            </w:r>
          </w:p>
          <w:p w:rsidR="00AB36EE" w:rsidRPr="002F0F37" w:rsidRDefault="00AB36EE" w:rsidP="00C75ADC">
            <w:pPr>
              <w:spacing w:after="0" w:line="240" w:lineRule="auto"/>
              <w:rPr>
                <w:rFonts w:eastAsia="Times New Roman" w:cstheme="minorHAnsi"/>
                <w:i/>
                <w:color w:val="auto"/>
                <w:lang w:eastAsia="ru-RU"/>
              </w:rPr>
            </w:pP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– </w:t>
            </w:r>
            <w:proofErr w:type="spell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кубофутуристы</w:t>
            </w:r>
            <w:proofErr w:type="spellEnd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 – </w:t>
            </w:r>
            <w:proofErr w:type="spell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будетляне</w:t>
            </w:r>
            <w:proofErr w:type="spellEnd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 из группы «</w:t>
            </w:r>
            <w:proofErr w:type="spell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Гилея</w:t>
            </w:r>
            <w:proofErr w:type="spellEnd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» (</w:t>
            </w:r>
            <w:proofErr w:type="spell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Велимир</w:t>
            </w:r>
            <w:proofErr w:type="spellEnd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 [/Виктор] Хлебников, Владимир Маяковский, Алексей Крученых), </w:t>
            </w: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– эгофутуристы (Игорь Северянин, Иван Игнатьев, Василиск Гнедов), </w:t>
            </w: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– «Мезонин поэзии» (</w:t>
            </w:r>
            <w:proofErr w:type="spell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Рюрик</w:t>
            </w:r>
            <w:proofErr w:type="spellEnd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 Ивнев, Сергей Третьяков, Константин Большаков), </w:t>
            </w:r>
          </w:p>
          <w:p w:rsidR="00C75ADC" w:rsidRPr="002F0F37" w:rsidRDefault="00C75ADC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</w:p>
          <w:p w:rsidR="00AB36EE" w:rsidRPr="002F0F37" w:rsidRDefault="00AB36EE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  <w:proofErr w:type="gram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– «Центрифуга» (Николай Асеев, </w:t>
            </w:r>
            <w:r w:rsidR="00C75ADC" w:rsidRPr="002F0F37">
              <w:rPr>
                <w:rFonts w:eastAsia="Times New Roman" w:cstheme="minorHAnsi"/>
                <w:i/>
                <w:color w:val="auto"/>
                <w:lang w:eastAsia="ru-RU"/>
              </w:rPr>
              <w:t xml:space="preserve"> </w:t>
            </w:r>
            <w:proofErr w:type="gramEnd"/>
          </w:p>
          <w:p w:rsidR="00C75ADC" w:rsidRPr="002F0F37" w:rsidRDefault="00AB36EE" w:rsidP="00C75ADC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auto"/>
                <w:lang w:eastAsia="ru-RU"/>
              </w:rPr>
            </w:pPr>
            <w:proofErr w:type="gramStart"/>
            <w:r w:rsidRPr="002F0F37">
              <w:rPr>
                <w:rFonts w:eastAsia="Times New Roman" w:cstheme="minorHAnsi"/>
                <w:i/>
                <w:color w:val="auto"/>
                <w:lang w:eastAsia="ru-RU"/>
              </w:rPr>
              <w:t>Борис Пастернак)</w:t>
            </w:r>
            <w:proofErr w:type="gramEnd"/>
          </w:p>
          <w:p w:rsidR="00DA527E" w:rsidRPr="002F0F37" w:rsidRDefault="00DA527E" w:rsidP="00C75ADC">
            <w:pPr>
              <w:rPr>
                <w:color w:val="auto"/>
              </w:rPr>
            </w:pPr>
          </w:p>
        </w:tc>
        <w:tc>
          <w:tcPr>
            <w:tcW w:w="708" w:type="dxa"/>
          </w:tcPr>
          <w:p w:rsidR="00DA527E" w:rsidRPr="002F0F37" w:rsidRDefault="00DA527E">
            <w:pPr>
              <w:rPr>
                <w:color w:val="auto"/>
              </w:rPr>
            </w:pPr>
          </w:p>
        </w:tc>
        <w:tc>
          <w:tcPr>
            <w:tcW w:w="4208" w:type="dxa"/>
          </w:tcPr>
          <w:p w:rsidR="00DA527E" w:rsidRPr="002F0F37" w:rsidRDefault="00DA527E">
            <w:pPr>
              <w:pStyle w:val="2"/>
              <w:rPr>
                <w:color w:val="auto"/>
              </w:rPr>
            </w:pPr>
          </w:p>
          <w:p w:rsidR="00DA527E" w:rsidRPr="002F0F37" w:rsidRDefault="009F33AD" w:rsidP="009F33AD">
            <w:pPr>
              <w:pStyle w:val="21"/>
              <w:rPr>
                <w:color w:val="auto"/>
              </w:rPr>
            </w:pPr>
            <w:r w:rsidRPr="002F0F37">
              <w:rPr>
                <w:color w:val="auto"/>
              </w:rPr>
              <w:br/>
              <w:t xml:space="preserve">Судьба многих футуристов трагична. Одни расстреляны, как Терентьев, другие сгинули в ссылке, как </w:t>
            </w:r>
            <w:proofErr w:type="spellStart"/>
            <w:r w:rsidRPr="002F0F37">
              <w:rPr>
                <w:color w:val="auto"/>
              </w:rPr>
              <w:t>Хабиас</w:t>
            </w:r>
            <w:proofErr w:type="spellEnd"/>
            <w:r w:rsidRPr="002F0F37">
              <w:rPr>
                <w:color w:val="auto"/>
              </w:rPr>
              <w:t xml:space="preserve">. </w:t>
            </w:r>
            <w:proofErr w:type="gramStart"/>
            <w:r w:rsidRPr="002F0F37">
              <w:rPr>
                <w:color w:val="auto"/>
              </w:rPr>
              <w:t>Выживших</w:t>
            </w:r>
            <w:proofErr w:type="gramEnd"/>
            <w:r w:rsidRPr="002F0F37">
              <w:rPr>
                <w:color w:val="auto"/>
              </w:rPr>
              <w:t xml:space="preserve"> обрекли на забвение: Каменский, </w:t>
            </w:r>
            <w:proofErr w:type="gramStart"/>
            <w:r w:rsidRPr="002F0F37">
              <w:rPr>
                <w:color w:val="auto"/>
              </w:rPr>
              <w:t>Кручёных</w:t>
            </w:r>
            <w:proofErr w:type="gramEnd"/>
            <w:r w:rsidRPr="002F0F37">
              <w:rPr>
                <w:color w:val="auto"/>
              </w:rPr>
              <w:t xml:space="preserve">, </w:t>
            </w:r>
            <w:proofErr w:type="spellStart"/>
            <w:r w:rsidRPr="002F0F37">
              <w:rPr>
                <w:color w:val="auto"/>
              </w:rPr>
              <w:t>Гуро</w:t>
            </w:r>
            <w:proofErr w:type="spellEnd"/>
            <w:r w:rsidRPr="002F0F37">
              <w:rPr>
                <w:color w:val="auto"/>
              </w:rPr>
              <w:t xml:space="preserve">, </w:t>
            </w:r>
            <w:proofErr w:type="spellStart"/>
            <w:r w:rsidRPr="002F0F37">
              <w:rPr>
                <w:color w:val="auto"/>
              </w:rPr>
              <w:t>Шершеневич</w:t>
            </w:r>
            <w:proofErr w:type="spellEnd"/>
            <w:r w:rsidRPr="002F0F37">
              <w:rPr>
                <w:color w:val="auto"/>
              </w:rPr>
              <w:t>. Только Кирсанову, Асееву, Шкловскому удалось, несмотря на опалу, сохранить статус признанных писателей и дожить до преклонных лет в полном рассвете творческих сил. Пастернак был затравлен при Хрущёве, хотя к тому времени полностью отошёл от принципов футуризма.</w:t>
            </w:r>
          </w:p>
          <w:p w:rsidR="00DA527E" w:rsidRPr="002F0F37" w:rsidRDefault="00DA527E" w:rsidP="009F33AD">
            <w:pPr>
              <w:pStyle w:val="2"/>
              <w:rPr>
                <w:color w:val="auto"/>
              </w:rPr>
            </w:pPr>
          </w:p>
        </w:tc>
      </w:tr>
    </w:tbl>
    <w:p w:rsidR="00DA527E" w:rsidRPr="00B13CA9" w:rsidRDefault="00DA527E">
      <w:pPr>
        <w:pStyle w:val="a5"/>
        <w:rPr>
          <w:sz w:val="8"/>
        </w:rPr>
      </w:pPr>
    </w:p>
    <w:sectPr w:rsidR="00DA527E" w:rsidRPr="00B13CA9" w:rsidSect="009746CC">
      <w:pgSz w:w="16839" w:h="11907" w:orient="landscape" w:code="9"/>
      <w:pgMar w:top="576" w:right="720" w:bottom="576" w:left="72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rint MT Shadow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6E406765"/>
    <w:multiLevelType w:val="multilevel"/>
    <w:tmpl w:val="DBD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/>
  <w:rsids>
    <w:rsidRoot w:val="003A5810"/>
    <w:rsid w:val="00027C7B"/>
    <w:rsid w:val="00073183"/>
    <w:rsid w:val="000A2BDB"/>
    <w:rsid w:val="000D0161"/>
    <w:rsid w:val="000F3BA1"/>
    <w:rsid w:val="000F560A"/>
    <w:rsid w:val="00103EAF"/>
    <w:rsid w:val="001A0436"/>
    <w:rsid w:val="002325B8"/>
    <w:rsid w:val="0029174C"/>
    <w:rsid w:val="002F0F37"/>
    <w:rsid w:val="00340AE8"/>
    <w:rsid w:val="003A5810"/>
    <w:rsid w:val="003C1826"/>
    <w:rsid w:val="00456775"/>
    <w:rsid w:val="004B2A85"/>
    <w:rsid w:val="006371F3"/>
    <w:rsid w:val="006E5623"/>
    <w:rsid w:val="00761D46"/>
    <w:rsid w:val="00855ADA"/>
    <w:rsid w:val="00875AF1"/>
    <w:rsid w:val="00880BAE"/>
    <w:rsid w:val="008C69C4"/>
    <w:rsid w:val="008D5D7A"/>
    <w:rsid w:val="009746CC"/>
    <w:rsid w:val="009A62D4"/>
    <w:rsid w:val="009D30D3"/>
    <w:rsid w:val="009E5955"/>
    <w:rsid w:val="009F33AD"/>
    <w:rsid w:val="00A52F41"/>
    <w:rsid w:val="00AB36EE"/>
    <w:rsid w:val="00B064AB"/>
    <w:rsid w:val="00B13CA9"/>
    <w:rsid w:val="00BA69B1"/>
    <w:rsid w:val="00C75ADC"/>
    <w:rsid w:val="00C914DB"/>
    <w:rsid w:val="00C92A24"/>
    <w:rsid w:val="00DA527E"/>
    <w:rsid w:val="00DB75FD"/>
    <w:rsid w:val="00E2570B"/>
    <w:rsid w:val="00EA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25B8"/>
  </w:style>
  <w:style w:type="paragraph" w:styleId="1">
    <w:name w:val="heading 1"/>
    <w:basedOn w:val="a0"/>
    <w:next w:val="a0"/>
    <w:link w:val="10"/>
    <w:uiPriority w:val="1"/>
    <w:qFormat/>
    <w:rsid w:val="002325B8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2325B8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2325B8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rsid w:val="002325B8"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rsid w:val="002325B8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rsid w:val="002325B8"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sid w:val="002325B8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2325B8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rsid w:val="002325B8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sid w:val="002325B8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sid w:val="002325B8"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2325B8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rsid w:val="002325B8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sid w:val="002325B8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rsid w:val="002325B8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sid w:val="002325B8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sid w:val="002325B8"/>
    <w:rPr>
      <w:color w:val="808080"/>
    </w:rPr>
  </w:style>
  <w:style w:type="paragraph" w:customStyle="1" w:styleId="11">
    <w:name w:val="Контактные данные 1"/>
    <w:basedOn w:val="a0"/>
    <w:uiPriority w:val="2"/>
    <w:qFormat/>
    <w:rsid w:val="002325B8"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2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325B8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rsid w:val="002325B8"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0A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A2BDB"/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Рисунок с подписью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To replace a SmartArt photo like the one above, delete it. You'll see an icon that you can click to select your own image."/>
      <dgm:spPr/>
      <dgm:t>
        <a:bodyPr/>
        <a:lstStyle/>
        <a:p>
          <a:r>
            <a:rPr lang="ru-RU"/>
            <a:t>), вы</a:t>
          </a:r>
          <a:endParaRPr lang="en-US"/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en-US"/>
        </a:p>
      </dgm:t>
    </dgm:pt>
    <dgm:pt modelId="{309B7709-165D-45D1-9C54-540638332C4A}" type="pres">
      <dgm:prSet presAssocID="{CEB82B4C-422E-44E3-9F1B-BE9EF0C97270}" presName="rect1" presStyleLbl="fgImgPlace1" presStyleIdx="0" presStyleCnt="1" custScaleX="104648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ADCA4D7F-EBBB-4D1F-AC04-53C9DE9B7D9C}" type="pres">
      <dgm:prSet presAssocID="{544320E0-EBE9-4E3D-91C4-F63A5D1078A8}" presName="rect2" presStyleLbl="node1" presStyleIdx="0" presStyleCnt="1" custFlipVert="0" custScaleX="104626" custScaleY="4609"/>
      <dgm:spPr/>
      <dgm:t>
        <a:bodyPr/>
        <a:lstStyle/>
        <a:p>
          <a:endParaRPr lang="en-US"/>
        </a:p>
      </dgm:t>
    </dgm:pt>
  </dgm:ptLst>
  <dgm:cxnLst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3F71571F-7F4A-4BB9-8111-F8AC073A24E8}" type="presOf" srcId="{544320E0-EBE9-4E3D-91C4-F63A5D1078A8}" destId="{EB29FF35-E387-491C-B995-E966B40B94F2}" srcOrd="0" destOrd="0" presId="Brochure Рисунок с подписью - Horizontal_12/18/2011 3:48:38 PM"/>
    <dgm:cxn modelId="{16005AE8-B6A1-4B6D-A03B-8BF33693A674}" type="presOf" srcId="{CEB82B4C-422E-44E3-9F1B-BE9EF0C97270}" destId="{ADCA4D7F-EBBB-4D1F-AC04-53C9DE9B7D9C}" srcOrd="0" destOrd="0" presId="Brochure Рисунок с подписью - Horizontal_12/18/2011 3:48:38 PM"/>
    <dgm:cxn modelId="{F1921EE0-B990-44AB-B803-63401C32DAE7}" type="presParOf" srcId="{EB29FF35-E387-491C-B995-E966B40B94F2}" destId="{309B7709-165D-45D1-9C54-540638332C4A}" srcOrd="0" destOrd="0" presId="Brochure Рисунок с подписью - Horizontal_12/18/2011 3:48:38 PM"/>
    <dgm:cxn modelId="{4782B9CE-6124-4DA5-A7BE-78B901CBD5B5}" type="presParOf" srcId="{EB29FF35-E387-491C-B995-E966B40B94F2}" destId="{ADCA4D7F-EBBB-4D1F-AC04-53C9DE9B7D9C}" srcOrd="1" destOrd="0" presId="Brochure Рисунок с подписью - Horizontal_12/18/2011 3:48:38 PM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>
          <a:off x="11624" y="234431"/>
          <a:ext cx="2419518" cy="2101955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9796" y="2873035"/>
          <a:ext cx="2419009" cy="4530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), вы</a:t>
          </a:r>
          <a:endParaRPr lang="en-US" sz="900" kern="1200"/>
        </a:p>
      </dsp:txBody>
      <dsp:txXfrm>
        <a:off x="9796" y="2873035"/>
        <a:ext cx="2419009" cy="45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Рисунок с подписью - Horizontal_12/18/2011 3:48:38 PM">
  <dgm:title val="Рисунок с подписью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5B5F1969EA49159EAF2E7C74C1F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7569B-5DB3-47E3-AE00-B830E08BE7F2}"/>
      </w:docPartPr>
      <w:docPartBody>
        <w:p w:rsidR="001E4700" w:rsidRDefault="008A3465">
          <w:pPr>
            <w:pStyle w:val="135B5F1969EA49159EAF2E7C74C1F82A"/>
          </w:pPr>
          <w:r>
            <w:t>[</w:t>
          </w:r>
          <w:r w:rsidRPr="00E2570B">
            <w:t>Название компании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rint MT Shadow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1074"/>
    <w:rsid w:val="001E4700"/>
    <w:rsid w:val="005C3506"/>
    <w:rsid w:val="008A3465"/>
    <w:rsid w:val="00B7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700"/>
  </w:style>
  <w:style w:type="paragraph" w:styleId="2">
    <w:name w:val="heading 2"/>
    <w:basedOn w:val="a0"/>
    <w:next w:val="a0"/>
    <w:link w:val="20"/>
    <w:uiPriority w:val="1"/>
    <w:unhideWhenUsed/>
    <w:qFormat/>
    <w:rsid w:val="001E4700"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1"/>
    <w:unhideWhenUsed/>
    <w:qFormat/>
    <w:rsid w:val="001E4700"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023615FFAE64EE99F9A168F3B63DEAF">
    <w:name w:val="4023615FFAE64EE99F9A168F3B63DEAF"/>
    <w:rsid w:val="001E4700"/>
  </w:style>
  <w:style w:type="paragraph" w:customStyle="1" w:styleId="EBF8B243362C408288611EE83831A507">
    <w:name w:val="EBF8B243362C408288611EE83831A507"/>
    <w:rsid w:val="001E4700"/>
  </w:style>
  <w:style w:type="paragraph" w:customStyle="1" w:styleId="EF5F02BB94CF4BB9887AA91897FAD6D2">
    <w:name w:val="EF5F02BB94CF4BB9887AA91897FAD6D2"/>
    <w:rsid w:val="001E4700"/>
  </w:style>
  <w:style w:type="paragraph" w:customStyle="1" w:styleId="0D41C82E14FF4FDC9F96A22E3E1CDD1B">
    <w:name w:val="0D41C82E14FF4FDC9F96A22E3E1CDD1B"/>
    <w:rsid w:val="001E4700"/>
  </w:style>
  <w:style w:type="paragraph" w:customStyle="1" w:styleId="81E115FF37364CB6855604C312AF18B6">
    <w:name w:val="81E115FF37364CB6855604C312AF18B6"/>
    <w:rsid w:val="001E4700"/>
  </w:style>
  <w:style w:type="paragraph" w:customStyle="1" w:styleId="86BA620BFB35441F9846EE1C16F1F651">
    <w:name w:val="86BA620BFB35441F9846EE1C16F1F651"/>
    <w:rsid w:val="001E4700"/>
  </w:style>
  <w:style w:type="character" w:styleId="a4">
    <w:name w:val="Strong"/>
    <w:basedOn w:val="a1"/>
    <w:uiPriority w:val="22"/>
    <w:qFormat/>
    <w:rsid w:val="001E4700"/>
    <w:rPr>
      <w:b/>
      <w:bCs/>
    </w:rPr>
  </w:style>
  <w:style w:type="paragraph" w:customStyle="1" w:styleId="D9CCA342FEAD4CC2AD6A752075E8B094">
    <w:name w:val="D9CCA342FEAD4CC2AD6A752075E8B094"/>
    <w:rsid w:val="001E4700"/>
  </w:style>
  <w:style w:type="paragraph" w:customStyle="1" w:styleId="56DB5D209BE444CFA1DE3134455A7DC8">
    <w:name w:val="56DB5D209BE444CFA1DE3134455A7DC8"/>
    <w:rsid w:val="001E4700"/>
  </w:style>
  <w:style w:type="paragraph" w:customStyle="1" w:styleId="D055643BEEEB4D38914E996C784E1B9E">
    <w:name w:val="D055643BEEEB4D38914E996C784E1B9E"/>
    <w:rsid w:val="001E4700"/>
  </w:style>
  <w:style w:type="paragraph" w:customStyle="1" w:styleId="9C7A281497AC4D729D5557D82315620E">
    <w:name w:val="9C7A281497AC4D729D5557D82315620E"/>
    <w:rsid w:val="001E4700"/>
  </w:style>
  <w:style w:type="paragraph" w:customStyle="1" w:styleId="135B5F1969EA49159EAF2E7C74C1F82A">
    <w:name w:val="135B5F1969EA49159EAF2E7C74C1F82A"/>
    <w:rsid w:val="001E4700"/>
  </w:style>
  <w:style w:type="paragraph" w:customStyle="1" w:styleId="28092BE3289046878A9BDCEE3501F311">
    <w:name w:val="28092BE3289046878A9BDCEE3501F311"/>
    <w:rsid w:val="001E4700"/>
  </w:style>
  <w:style w:type="paragraph" w:customStyle="1" w:styleId="1B14D25EFC8F4F50B516014DD7D2A6EC">
    <w:name w:val="1B14D25EFC8F4F50B516014DD7D2A6EC"/>
    <w:rsid w:val="001E4700"/>
  </w:style>
  <w:style w:type="paragraph" w:styleId="a">
    <w:name w:val="List Bullet"/>
    <w:basedOn w:val="a0"/>
    <w:uiPriority w:val="1"/>
    <w:unhideWhenUsed/>
    <w:qFormat/>
    <w:rsid w:val="001E4700"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FDFC292423B44F49AC68CA029D5BF59F">
    <w:name w:val="FDFC292423B44F49AC68CA029D5BF59F"/>
    <w:rsid w:val="001E4700"/>
  </w:style>
  <w:style w:type="character" w:customStyle="1" w:styleId="30">
    <w:name w:val="Заголовок 3 Знак"/>
    <w:basedOn w:val="a1"/>
    <w:link w:val="3"/>
    <w:uiPriority w:val="1"/>
    <w:rsid w:val="001E4700"/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paragraph" w:customStyle="1" w:styleId="90B55BC6664C4834B9B8C524450A758D">
    <w:name w:val="90B55BC6664C4834B9B8C524450A758D"/>
    <w:rsid w:val="001E4700"/>
  </w:style>
  <w:style w:type="character" w:customStyle="1" w:styleId="20">
    <w:name w:val="Заголовок 2 Знак"/>
    <w:basedOn w:val="a1"/>
    <w:link w:val="2"/>
    <w:uiPriority w:val="1"/>
    <w:rsid w:val="001E470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customStyle="1" w:styleId="051F1E422C5840849F800D5B31674AC1">
    <w:name w:val="051F1E422C5840849F800D5B31674AC1"/>
    <w:rsid w:val="001E4700"/>
  </w:style>
  <w:style w:type="paragraph" w:customStyle="1" w:styleId="9CFEC62654834783B61D62747672D792">
    <w:name w:val="9CFEC62654834783B61D62747672D792"/>
    <w:rsid w:val="001E4700"/>
  </w:style>
  <w:style w:type="paragraph" w:styleId="21">
    <w:name w:val="Quote"/>
    <w:basedOn w:val="a0"/>
    <w:next w:val="a0"/>
    <w:link w:val="22"/>
    <w:uiPriority w:val="1"/>
    <w:qFormat/>
    <w:rsid w:val="001E4700"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  <w:lang w:eastAsia="en-US"/>
    </w:rPr>
  </w:style>
  <w:style w:type="character" w:customStyle="1" w:styleId="22">
    <w:name w:val="Цитата 2 Знак"/>
    <w:basedOn w:val="a1"/>
    <w:link w:val="21"/>
    <w:uiPriority w:val="1"/>
    <w:rsid w:val="001E4700"/>
    <w:rPr>
      <w:rFonts w:eastAsiaTheme="minorHAnsi"/>
      <w:i/>
      <w:iCs/>
      <w:color w:val="4F81BD" w:themeColor="accent1"/>
      <w:sz w:val="24"/>
      <w:szCs w:val="20"/>
      <w:lang w:eastAsia="en-US"/>
    </w:rPr>
  </w:style>
  <w:style w:type="paragraph" w:customStyle="1" w:styleId="DB416ADCBD7248FCA26C636CC834D08A">
    <w:name w:val="DB416ADCBD7248FCA26C636CC834D08A"/>
    <w:rsid w:val="001E4700"/>
  </w:style>
  <w:style w:type="paragraph" w:customStyle="1" w:styleId="EF3456A0CC4E4930BBF4455AB57040D8">
    <w:name w:val="EF3456A0CC4E4930BBF4455AB57040D8"/>
    <w:rsid w:val="001E4700"/>
  </w:style>
  <w:style w:type="paragraph" w:customStyle="1" w:styleId="FCED8DE328CB4FD790F732786F42B77F">
    <w:name w:val="FCED8DE328CB4FD790F732786F42B77F"/>
    <w:rsid w:val="00B71074"/>
  </w:style>
  <w:style w:type="paragraph" w:customStyle="1" w:styleId="EE2CB83EA88E4DC0B42ABC462E6027D5">
    <w:name w:val="EE2CB83EA88E4DC0B42ABC462E6027D5"/>
    <w:rsid w:val="00B710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F7E3-6737-446A-B5D6-E6AE42D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4365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Футури́зм (лат. futurum — будущее)</vt:lpstr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Футуризм (лат. futurum — будущее)</dc:title>
  <dc:creator>Ольга</dc:creator>
  <cp:keywords/>
  <cp:lastModifiedBy>Admin</cp:lastModifiedBy>
  <cp:revision>5</cp:revision>
  <cp:lastPrinted>2015-10-27T13:32:00Z</cp:lastPrinted>
  <dcterms:created xsi:type="dcterms:W3CDTF">2015-10-23T12:28:00Z</dcterms:created>
  <dcterms:modified xsi:type="dcterms:W3CDTF">2015-10-27T13:35:00Z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